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附件1</w:t>
      </w:r>
    </w:p>
    <w:p>
      <w:pPr>
        <w:spacing w:line="560" w:lineRule="exact"/>
        <w:jc w:val="center"/>
        <w:rPr>
          <w:rFonts w:ascii="方正小标宋简体" w:hAnsi="仿宋" w:eastAsia="方正小标宋简体"/>
          <w:color w:val="auto"/>
          <w:sz w:val="36"/>
          <w:szCs w:val="36"/>
        </w:rPr>
      </w:pPr>
      <w:r>
        <w:rPr>
          <w:rFonts w:hint="eastAsia" w:ascii="方正小标宋简体" w:hAnsi="仿宋" w:eastAsia="方正小标宋简体"/>
          <w:color w:val="auto"/>
          <w:sz w:val="36"/>
          <w:szCs w:val="36"/>
        </w:rPr>
        <w:t>一、职业规划比赛规则</w:t>
      </w:r>
    </w:p>
    <w:p>
      <w:pPr>
        <w:spacing w:line="560" w:lineRule="exact"/>
        <w:jc w:val="center"/>
        <w:rPr>
          <w:rFonts w:ascii="仿宋" w:hAnsi="仿宋" w:eastAsia="仿宋"/>
          <w:color w:val="auto"/>
          <w:sz w:val="30"/>
          <w:szCs w:val="30"/>
        </w:rPr>
      </w:pPr>
      <w:r>
        <w:rPr>
          <w:rFonts w:hint="eastAsia" w:ascii="仿宋" w:hAnsi="仿宋" w:eastAsia="仿宋"/>
          <w:color w:val="auto"/>
          <w:sz w:val="30"/>
          <w:szCs w:val="30"/>
        </w:rPr>
        <w:t xml:space="preserve"> </w:t>
      </w:r>
    </w:p>
    <w:p>
      <w:pPr>
        <w:numPr>
          <w:numId w:val="0"/>
        </w:numPr>
        <w:autoSpaceDE w:val="0"/>
        <w:spacing w:line="560" w:lineRule="exact"/>
        <w:ind w:firstLine="640" w:firstLineChars="200"/>
        <w:rPr>
          <w:rFonts w:hint="eastAsia" w:ascii="仿宋_GB2312" w:hAnsi="仿宋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t>《职业生涯规划设计书》须以本人的职业规划为主题，涵盖自我认知、职业认知、职业目标与路径设计、实施计划等内容，适当运用人才测评工具（推荐选用职迈网测评系统），以及社会实践和相关社会活动为论据，体现未来就业目标和人生价值，每位</w:t>
      </w: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同学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只需选定1个职业目标。</w:t>
      </w:r>
    </w:p>
    <w:p>
      <w:pPr>
        <w:numPr>
          <w:numId w:val="0"/>
        </w:numPr>
        <w:autoSpaceDE w:val="0"/>
        <w:spacing w:line="560" w:lineRule="exact"/>
        <w:ind w:firstLine="640" w:firstLineChars="200"/>
        <w:rPr>
          <w:rFonts w:hint="default" w:ascii="仿宋_GB2312" w:hAnsi="仿宋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color w:val="auto"/>
          <w:sz w:val="32"/>
          <w:szCs w:val="32"/>
          <w:lang w:val="en-US" w:eastAsia="zh-CN"/>
        </w:rPr>
        <w:t>提供的大学生职业规划设计书模板仅供参考，各位同学可根据评分标准自行设计计划书的具体内容。</w:t>
      </w:r>
      <w:bookmarkStart w:id="0" w:name="_GoBack"/>
      <w:bookmarkEnd w:id="0"/>
    </w:p>
    <w:p>
      <w:pPr>
        <w:numPr>
          <w:numId w:val="0"/>
        </w:numPr>
        <w:autoSpaceDE w:val="0"/>
        <w:spacing w:line="560" w:lineRule="exact"/>
        <w:ind w:firstLine="640" w:firstLineChars="200"/>
        <w:rPr>
          <w:rFonts w:ascii="方正小标宋简体" w:hAnsi="仿宋" w:eastAsia="方正小标宋简体"/>
          <w:sz w:val="36"/>
          <w:szCs w:val="36"/>
        </w:rPr>
      </w:pPr>
      <w:r>
        <w:rPr>
          <w:rFonts w:hint="eastAsia" w:ascii="仿宋_GB2312" w:hAnsi="仿宋" w:eastAsia="仿宋_GB2312"/>
          <w:color w:val="auto"/>
          <w:sz w:val="32"/>
          <w:szCs w:val="32"/>
        </w:rPr>
        <w:br w:type="page"/>
      </w:r>
      <w:r>
        <w:rPr>
          <w:rFonts w:hint="eastAsia" w:ascii="方正小标宋简体" w:hAnsi="仿宋" w:eastAsia="方正小标宋简体"/>
          <w:sz w:val="36"/>
          <w:szCs w:val="36"/>
          <w:lang w:val="en-US" w:eastAsia="zh-CN"/>
        </w:rPr>
        <w:t>二</w:t>
      </w:r>
      <w:r>
        <w:rPr>
          <w:rFonts w:hint="eastAsia" w:ascii="方正小标宋简体" w:hAnsi="仿宋" w:eastAsia="方正小标宋简体"/>
          <w:sz w:val="36"/>
          <w:szCs w:val="36"/>
        </w:rPr>
        <w:t>、《职业生涯规划设计书》评分标准</w:t>
      </w:r>
    </w:p>
    <w:p>
      <w:pPr>
        <w:autoSpaceDE w:val="0"/>
        <w:spacing w:line="500" w:lineRule="exact"/>
        <w:ind w:firstLine="1050" w:firstLineChars="500"/>
        <w:jc w:val="center"/>
        <w:rPr>
          <w:rFonts w:ascii="方正黑体_GBK" w:hAnsi="宋体" w:eastAsia="方正黑体_GBK" w:cs="宋体"/>
          <w:kern w:val="0"/>
          <w:szCs w:val="32"/>
        </w:rPr>
      </w:pPr>
      <w:r>
        <w:rPr>
          <w:rFonts w:hint="eastAsia" w:ascii="方正黑体_GBK" w:hAnsi="宋体" w:eastAsia="方正黑体_GBK" w:cs="宋体"/>
          <w:kern w:val="0"/>
        </w:rPr>
        <w:t xml:space="preserve"> </w:t>
      </w:r>
    </w:p>
    <w:tbl>
      <w:tblPr>
        <w:tblStyle w:val="6"/>
        <w:tblW w:w="1402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0"/>
        <w:gridCol w:w="1785"/>
        <w:gridCol w:w="1095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500" w:lineRule="exact"/>
              <w:jc w:val="center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评分要素</w:t>
            </w: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500" w:lineRule="exact"/>
              <w:jc w:val="center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评分要点</w:t>
            </w:r>
          </w:p>
        </w:tc>
        <w:tc>
          <w:tcPr>
            <w:tcW w:w="10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500" w:lineRule="exact"/>
              <w:jc w:val="center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具体描述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2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500" w:lineRule="exact"/>
              <w:jc w:val="center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职  业</w:t>
            </w:r>
          </w:p>
          <w:p>
            <w:pPr>
              <w:autoSpaceDE w:val="0"/>
              <w:spacing w:line="500" w:lineRule="exact"/>
              <w:jc w:val="center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规  划</w:t>
            </w:r>
          </w:p>
          <w:p>
            <w:pPr>
              <w:autoSpaceDE w:val="0"/>
              <w:spacing w:line="500" w:lineRule="exact"/>
              <w:jc w:val="center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设计书</w:t>
            </w:r>
          </w:p>
          <w:p>
            <w:pPr>
              <w:autoSpaceDE w:val="0"/>
              <w:spacing w:line="500" w:lineRule="exact"/>
              <w:jc w:val="center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内  容</w:t>
            </w:r>
          </w:p>
          <w:p>
            <w:pPr>
              <w:autoSpaceDE w:val="0"/>
              <w:spacing w:line="500" w:lineRule="exact"/>
              <w:jc w:val="center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(70分）</w:t>
            </w:r>
          </w:p>
        </w:tc>
        <w:tc>
          <w:tcPr>
            <w:tcW w:w="1785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500" w:lineRule="exact"/>
              <w:jc w:val="center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自我认知</w:t>
            </w:r>
          </w:p>
          <w:p>
            <w:pPr>
              <w:autoSpaceDE w:val="0"/>
              <w:spacing w:line="500" w:lineRule="exact"/>
              <w:jc w:val="center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（15分）</w:t>
            </w:r>
          </w:p>
        </w:tc>
        <w:tc>
          <w:tcPr>
            <w:tcW w:w="10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500" w:lineRule="exac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1．从个人兴趣爱好、成长经历、社会实践中全面客观分析自我，能清楚的认识到自己的优势和劣势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178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10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500" w:lineRule="exact"/>
              <w:ind w:left="315" w:hanging="315" w:hangingChars="1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2．综合运用各类人才测评工具，评估自己的个性特征、职业兴趣、职业能力、行为风格、价值观等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1785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500" w:lineRule="exact"/>
              <w:jc w:val="center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职业认知</w:t>
            </w:r>
          </w:p>
          <w:p>
            <w:pPr>
              <w:autoSpaceDE w:val="0"/>
              <w:spacing w:line="500" w:lineRule="exact"/>
              <w:jc w:val="center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（15分）</w:t>
            </w:r>
          </w:p>
        </w:tc>
        <w:tc>
          <w:tcPr>
            <w:tcW w:w="10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500" w:lineRule="exac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1．了解社会的整体就业趋势与大学生就业状况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178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10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500" w:lineRule="exac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2．对目标行业发展前景、现状及就业需求有清晰的了解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178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10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500" w:lineRule="exac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3．熟悉目标职业的工作内容、环境和典型生活方式，了解目标职业的待遇及发展趋势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178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10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500" w:lineRule="exact"/>
              <w:ind w:left="210" w:hanging="210" w:hangingChars="10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4．了解目标职业的准入资格、胜任标准、发展路径以及对家庭、生活等方面的影响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178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10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500" w:lineRule="exac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5．职业道德阐释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1785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500" w:lineRule="exact"/>
              <w:jc w:val="center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职业目标</w:t>
            </w:r>
          </w:p>
          <w:p>
            <w:pPr>
              <w:autoSpaceDE w:val="0"/>
              <w:spacing w:line="500" w:lineRule="exact"/>
              <w:jc w:val="center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路径设计</w:t>
            </w:r>
          </w:p>
          <w:p>
            <w:pPr>
              <w:autoSpaceDE w:val="0"/>
              <w:spacing w:line="500" w:lineRule="exact"/>
              <w:jc w:val="center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（20分）</w:t>
            </w:r>
          </w:p>
        </w:tc>
        <w:tc>
          <w:tcPr>
            <w:tcW w:w="10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500" w:lineRule="exact"/>
              <w:ind w:left="315" w:hanging="315" w:hangingChars="15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1．职业目标确定和发展路径设计要符合外部环境和个人特质（兴趣、技能、性格、价值观），要符合实际，有可行性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178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10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500" w:lineRule="exac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2．职业发展路径符合逻辑和现实、对实习目标而言具有可操作性和竞争力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178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10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500" w:lineRule="exac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3．要用长远的眼光设定职业目标，并将总目标划分成几个阶段性目标来实现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1785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500" w:lineRule="exact"/>
              <w:jc w:val="center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规划与计划实施</w:t>
            </w:r>
          </w:p>
          <w:p>
            <w:pPr>
              <w:autoSpaceDE w:val="0"/>
              <w:spacing w:line="500" w:lineRule="exact"/>
              <w:jc w:val="center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（20分）</w:t>
            </w:r>
          </w:p>
        </w:tc>
        <w:tc>
          <w:tcPr>
            <w:tcW w:w="10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500" w:lineRule="exac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1．行动计划清晰、可操作性强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178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10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500" w:lineRule="exac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2．行动计划对保持个人优势、全面提升个人竞争力有针对性、可操作性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178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bCs/>
                <w:szCs w:val="21"/>
              </w:rPr>
            </w:pPr>
          </w:p>
        </w:tc>
        <w:tc>
          <w:tcPr>
            <w:tcW w:w="10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500" w:lineRule="exact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3．近期计划详尽、中期计划清晰并具有灵活性、长期计划具有方向性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500" w:lineRule="exact"/>
              <w:jc w:val="center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评分要素</w:t>
            </w: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500" w:lineRule="exact"/>
              <w:jc w:val="center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评分要点</w:t>
            </w:r>
          </w:p>
        </w:tc>
        <w:tc>
          <w:tcPr>
            <w:tcW w:w="10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500" w:lineRule="exact"/>
              <w:jc w:val="center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具体描述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2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500" w:lineRule="exact"/>
              <w:jc w:val="center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参赛作品</w:t>
            </w:r>
          </w:p>
          <w:p>
            <w:pPr>
              <w:autoSpaceDE w:val="0"/>
              <w:spacing w:line="500" w:lineRule="exact"/>
              <w:jc w:val="center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设计思路</w:t>
            </w:r>
          </w:p>
          <w:p>
            <w:pPr>
              <w:autoSpaceDE w:val="0"/>
              <w:spacing w:line="50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（30分）</w:t>
            </w: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500" w:lineRule="exact"/>
              <w:jc w:val="center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作品完整性</w:t>
            </w:r>
          </w:p>
          <w:p>
            <w:pPr>
              <w:autoSpaceDE w:val="0"/>
              <w:spacing w:line="500" w:lineRule="exact"/>
              <w:jc w:val="center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（10分）</w:t>
            </w:r>
          </w:p>
        </w:tc>
        <w:tc>
          <w:tcPr>
            <w:tcW w:w="10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500" w:lineRule="exact"/>
              <w:ind w:firstLine="210" w:firstLineChars="10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内容完整，对自我和外部环境进行全面分析，提出自己的职业目标、发展路径和行动计划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500" w:lineRule="exact"/>
              <w:jc w:val="center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作品思路和逻辑</w:t>
            </w:r>
          </w:p>
          <w:p>
            <w:pPr>
              <w:autoSpaceDE w:val="0"/>
              <w:spacing w:line="500" w:lineRule="exact"/>
              <w:ind w:firstLine="420" w:firstLineChars="200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（10分）</w:t>
            </w:r>
          </w:p>
        </w:tc>
        <w:tc>
          <w:tcPr>
            <w:tcW w:w="10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500" w:lineRule="exact"/>
              <w:ind w:firstLine="210" w:firstLineChars="10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职业规划设计报告思路清晰、逻辑合理，能准确把握职业规划设计的核心与关键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2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500" w:lineRule="exact"/>
              <w:ind w:firstLine="210" w:firstLineChars="100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作品美观性</w:t>
            </w:r>
          </w:p>
          <w:p>
            <w:pPr>
              <w:autoSpaceDE w:val="0"/>
              <w:spacing w:line="500" w:lineRule="exact"/>
              <w:ind w:firstLine="420" w:firstLineChars="200"/>
              <w:rPr>
                <w:rFonts w:ascii="宋体" w:hAnsi="宋体" w:eastAsia="宋体"/>
                <w:bCs/>
                <w:szCs w:val="21"/>
              </w:rPr>
            </w:pPr>
            <w:r>
              <w:rPr>
                <w:rFonts w:hint="eastAsia" w:ascii="宋体" w:hAnsi="宋体" w:eastAsia="宋体"/>
                <w:bCs/>
                <w:szCs w:val="21"/>
              </w:rPr>
              <w:t>（10分）</w:t>
            </w:r>
          </w:p>
        </w:tc>
        <w:tc>
          <w:tcPr>
            <w:tcW w:w="109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500" w:lineRule="exact"/>
              <w:ind w:firstLine="210" w:firstLineChars="100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kern w:val="0"/>
                <w:szCs w:val="21"/>
              </w:rPr>
              <w:t>格式清晰，版面大方美观，创意新颖</w:t>
            </w:r>
          </w:p>
        </w:tc>
      </w:tr>
    </w:tbl>
    <w:p>
      <w:pPr>
        <w:widowControl/>
        <w:jc w:val="left"/>
        <w:rPr>
          <w:rFonts w:ascii="仿宋" w:hAnsi="仿宋" w:eastAsia="仿宋" w:cs="宋体"/>
          <w:spacing w:val="-20"/>
          <w:sz w:val="44"/>
          <w:szCs w:val="44"/>
        </w:rPr>
        <w:sectPr>
          <w:headerReference r:id="rId3" w:type="first"/>
          <w:footerReference r:id="rId5" w:type="first"/>
          <w:footerReference r:id="rId4" w:type="default"/>
          <w:pgSz w:w="16838" w:h="11906" w:orient="landscape"/>
          <w:pgMar w:top="1134" w:right="1134" w:bottom="1134" w:left="1134" w:header="720" w:footer="720" w:gutter="0"/>
          <w:pgNumType w:fmt="numberInDash"/>
          <w:cols w:space="720" w:num="1"/>
          <w:titlePg/>
          <w:docGrid w:type="lines" w:linePitch="438" w:charSpace="0"/>
        </w:sectPr>
      </w:pPr>
    </w:p>
    <w:p>
      <w:pPr>
        <w:spacing w:line="56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altName w:val="Microsoft YaHei UI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Microsoft YaHei UI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83883259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>
        <w:pPr>
          <w:pStyle w:val="3"/>
          <w:jc w:val="center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15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9459151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>
        <w:pPr>
          <w:pStyle w:val="3"/>
          <w:jc w:val="center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13 -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  <w:p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tab/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A6E"/>
    <w:rsid w:val="000120CF"/>
    <w:rsid w:val="000407F6"/>
    <w:rsid w:val="00054995"/>
    <w:rsid w:val="000651F5"/>
    <w:rsid w:val="00084AD5"/>
    <w:rsid w:val="000B5963"/>
    <w:rsid w:val="00154F98"/>
    <w:rsid w:val="001B13C4"/>
    <w:rsid w:val="002437B3"/>
    <w:rsid w:val="00244BD5"/>
    <w:rsid w:val="0025684E"/>
    <w:rsid w:val="00281AA7"/>
    <w:rsid w:val="002A63FB"/>
    <w:rsid w:val="002C26E8"/>
    <w:rsid w:val="002F1F1B"/>
    <w:rsid w:val="00374434"/>
    <w:rsid w:val="00391A6E"/>
    <w:rsid w:val="00391AC5"/>
    <w:rsid w:val="00395D7E"/>
    <w:rsid w:val="003C58FB"/>
    <w:rsid w:val="004311E9"/>
    <w:rsid w:val="004653D6"/>
    <w:rsid w:val="00471D46"/>
    <w:rsid w:val="004B37E0"/>
    <w:rsid w:val="004B5040"/>
    <w:rsid w:val="004D1B72"/>
    <w:rsid w:val="004E2D9C"/>
    <w:rsid w:val="004F1B63"/>
    <w:rsid w:val="0050720D"/>
    <w:rsid w:val="005667DD"/>
    <w:rsid w:val="00594932"/>
    <w:rsid w:val="005A68A6"/>
    <w:rsid w:val="005B730D"/>
    <w:rsid w:val="005C61BE"/>
    <w:rsid w:val="005D0D0D"/>
    <w:rsid w:val="00601F33"/>
    <w:rsid w:val="00612066"/>
    <w:rsid w:val="00672023"/>
    <w:rsid w:val="00692CB8"/>
    <w:rsid w:val="006A4EF9"/>
    <w:rsid w:val="006C44BD"/>
    <w:rsid w:val="006D5043"/>
    <w:rsid w:val="006D7879"/>
    <w:rsid w:val="006E6535"/>
    <w:rsid w:val="007673FF"/>
    <w:rsid w:val="00780508"/>
    <w:rsid w:val="007A408A"/>
    <w:rsid w:val="007B3B5C"/>
    <w:rsid w:val="007C32F7"/>
    <w:rsid w:val="007E36FC"/>
    <w:rsid w:val="0082338B"/>
    <w:rsid w:val="00826C76"/>
    <w:rsid w:val="00833D40"/>
    <w:rsid w:val="00851759"/>
    <w:rsid w:val="008828BB"/>
    <w:rsid w:val="00892A5E"/>
    <w:rsid w:val="008943D9"/>
    <w:rsid w:val="008B1677"/>
    <w:rsid w:val="008C04E3"/>
    <w:rsid w:val="008D648A"/>
    <w:rsid w:val="008F3E87"/>
    <w:rsid w:val="00934472"/>
    <w:rsid w:val="009616DB"/>
    <w:rsid w:val="00984DB4"/>
    <w:rsid w:val="009A746B"/>
    <w:rsid w:val="009C507C"/>
    <w:rsid w:val="00A207D7"/>
    <w:rsid w:val="00A22731"/>
    <w:rsid w:val="00A650A7"/>
    <w:rsid w:val="00AC1B6E"/>
    <w:rsid w:val="00AE67D8"/>
    <w:rsid w:val="00B5313F"/>
    <w:rsid w:val="00B8113D"/>
    <w:rsid w:val="00B835DD"/>
    <w:rsid w:val="00B96C06"/>
    <w:rsid w:val="00BB7497"/>
    <w:rsid w:val="00C13745"/>
    <w:rsid w:val="00C531BC"/>
    <w:rsid w:val="00C912F3"/>
    <w:rsid w:val="00CA71BE"/>
    <w:rsid w:val="00CD6353"/>
    <w:rsid w:val="00CF6672"/>
    <w:rsid w:val="00D01154"/>
    <w:rsid w:val="00D42FA2"/>
    <w:rsid w:val="00D502CE"/>
    <w:rsid w:val="00D51FD0"/>
    <w:rsid w:val="00D57B86"/>
    <w:rsid w:val="00DB628C"/>
    <w:rsid w:val="00DE76DC"/>
    <w:rsid w:val="00E3659A"/>
    <w:rsid w:val="00E621ED"/>
    <w:rsid w:val="00EB24DA"/>
    <w:rsid w:val="00EE68C5"/>
    <w:rsid w:val="00F039ED"/>
    <w:rsid w:val="00F14778"/>
    <w:rsid w:val="00F24BD4"/>
    <w:rsid w:val="00F35092"/>
    <w:rsid w:val="00FA2E48"/>
    <w:rsid w:val="01161C4F"/>
    <w:rsid w:val="044E1D4E"/>
    <w:rsid w:val="0B542D1B"/>
    <w:rsid w:val="139624B4"/>
    <w:rsid w:val="153A16FE"/>
    <w:rsid w:val="2C301D91"/>
    <w:rsid w:val="2FB33CD2"/>
    <w:rsid w:val="374377A7"/>
    <w:rsid w:val="3D913979"/>
    <w:rsid w:val="4E9510EB"/>
    <w:rsid w:val="4EBA20DC"/>
    <w:rsid w:val="52373419"/>
    <w:rsid w:val="58022AED"/>
    <w:rsid w:val="581D69D6"/>
    <w:rsid w:val="626538F9"/>
    <w:rsid w:val="66864260"/>
    <w:rsid w:val="6AF35ABD"/>
    <w:rsid w:val="72F16753"/>
    <w:rsid w:val="75824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仿宋_GB2312"/>
      <w:sz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paragraph" w:styleId="5">
    <w:name w:val="Normal (Web)"/>
    <w:basedOn w:val="1"/>
    <w:unhideWhenUsed/>
    <w:uiPriority w:val="99"/>
    <w:rPr>
      <w:rFonts w:ascii="Times New Roman" w:hAnsi="Times New Roman" w:cs="Times New Roman"/>
      <w:sz w:val="24"/>
      <w:szCs w:val="24"/>
    </w:rPr>
  </w:style>
  <w:style w:type="character" w:styleId="8">
    <w:name w:val="page number"/>
    <w:basedOn w:val="7"/>
    <w:uiPriority w:val="0"/>
  </w:style>
  <w:style w:type="character" w:styleId="9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10">
    <w:name w:val="页眉 Char"/>
    <w:basedOn w:val="7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页脚 Char"/>
    <w:link w:val="3"/>
    <w:uiPriority w:val="99"/>
    <w:rPr>
      <w:rFonts w:eastAsia="仿宋_GB2312"/>
      <w:sz w:val="18"/>
    </w:rPr>
  </w:style>
  <w:style w:type="character" w:customStyle="1" w:styleId="13">
    <w:name w:val="页脚 字符1"/>
    <w:basedOn w:val="7"/>
    <w:semiHidden/>
    <w:qFormat/>
    <w:uiPriority w:val="99"/>
    <w:rPr>
      <w:sz w:val="18"/>
      <w:szCs w:val="18"/>
    </w:rPr>
  </w:style>
  <w:style w:type="character" w:customStyle="1" w:styleId="14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D61ADA9-0A07-478D-931A-589F5DD334D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15</Pages>
  <Words>681</Words>
  <Characters>3882</Characters>
  <Lines>32</Lines>
  <Paragraphs>9</Paragraphs>
  <TotalTime>1</TotalTime>
  <ScaleCrop>false</ScaleCrop>
  <LinksUpToDate>false</LinksUpToDate>
  <CharactersWithSpaces>4554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2018-08-21T03:26:00Z</dcterms:created>
  <dc:creator>fanpengfei</dc:creator>
  <cp:lastModifiedBy>那年℡再见</cp:lastModifiedBy>
  <cp:lastPrinted>2018-09-17T02:46:00Z</cp:lastPrinted>
  <dcterms:modified xsi:type="dcterms:W3CDTF">2021-01-18T00:43:05Z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